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00641">
      <w:pPr>
        <w:jc w:val="left"/>
        <w:rPr>
          <w:rFonts w:eastAsia="宋体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附表</w:t>
      </w:r>
      <w:r>
        <w:rPr>
          <w:b/>
          <w:bCs/>
          <w:sz w:val="28"/>
          <w:szCs w:val="28"/>
        </w:rPr>
        <w:t>1</w:t>
      </w:r>
    </w:p>
    <w:p w14:paraId="776CAF4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环境能源学院导师制导师报名表（</w:t>
      </w:r>
      <w:r>
        <w:rPr>
          <w:b/>
          <w:bCs/>
          <w:sz w:val="44"/>
          <w:szCs w:val="44"/>
        </w:rPr>
        <w:t>2025</w:t>
      </w:r>
      <w:r>
        <w:rPr>
          <w:rFonts w:hint="eastAsia"/>
          <w:b/>
          <w:bCs/>
          <w:sz w:val="44"/>
          <w:szCs w:val="44"/>
        </w:rPr>
        <w:t>）</w:t>
      </w:r>
    </w:p>
    <w:tbl>
      <w:tblPr>
        <w:tblStyle w:val="3"/>
        <w:tblW w:w="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35"/>
        <w:gridCol w:w="1407"/>
        <w:gridCol w:w="1407"/>
        <w:gridCol w:w="1581"/>
        <w:gridCol w:w="13"/>
        <w:gridCol w:w="1383"/>
        <w:gridCol w:w="1672"/>
      </w:tblGrid>
      <w:tr w14:paraId="52106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CEB1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3C976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张云霞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4BA9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6FD1C">
            <w:pPr>
              <w:spacing w:line="360" w:lineRule="auto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8F53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4E55F">
            <w:pPr>
              <w:spacing w:line="360" w:lineRule="auto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助教</w:t>
            </w:r>
          </w:p>
        </w:tc>
      </w:tr>
      <w:tr w14:paraId="2E2C2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24D4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办公室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B1141">
            <w:pPr>
              <w:spacing w:line="24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新实验楼910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C58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2A601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19730364063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73A6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914B5">
            <w:pPr>
              <w:spacing w:line="24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20233610@zjgsdx.edu.cn</w:t>
            </w:r>
          </w:p>
        </w:tc>
      </w:tr>
      <w:tr w14:paraId="63E08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3AD1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3F9BC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环境工程/环境监测（水）</w:t>
            </w:r>
          </w:p>
        </w:tc>
      </w:tr>
      <w:tr w14:paraId="1CE03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4A26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拟招学生专业</w:t>
            </w:r>
          </w:p>
        </w:tc>
        <w:tc>
          <w:tcPr>
            <w:tcW w:w="2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7B9D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环境工程/环境监测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228B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招生人数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05DEE">
            <w:pPr>
              <w:spacing w:line="360" w:lineRule="auto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  <w:bookmarkStart w:id="0" w:name="_GoBack"/>
            <w:bookmarkEnd w:id="0"/>
          </w:p>
        </w:tc>
      </w:tr>
      <w:tr w14:paraId="7112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0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2A14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导师简介：（包括工作经历、教学科研成果、人才培养贡献等）</w:t>
            </w:r>
          </w:p>
          <w:p w14:paraId="0BE51D7C">
            <w:pPr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工作及实习经历：</w:t>
            </w:r>
          </w:p>
          <w:p w14:paraId="4E537F7C"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2023.08-至今      浙江广厦建设职业技术大学                      专任教师</w:t>
            </w:r>
          </w:p>
          <w:p w14:paraId="43FB4406"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目前教授《仪器分析技术》和《固体废物处理技术》等课程</w:t>
            </w:r>
          </w:p>
          <w:p w14:paraId="66B06B1B"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目前兼职科研秘书和24环境工程技术2班班主任</w:t>
            </w:r>
          </w:p>
          <w:p w14:paraId="632552BE"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2021.02-2023.04    浙江大工检测有限公司                          实验员</w:t>
            </w:r>
          </w:p>
          <w:p w14:paraId="755484CA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检测分析公司的样品</w:t>
            </w:r>
          </w:p>
          <w:p w14:paraId="45157DFB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参与计量认证现场评审会</w:t>
            </w:r>
          </w:p>
          <w:p w14:paraId="5174F64B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参与环评的编制和检测报告的编制</w:t>
            </w:r>
          </w:p>
          <w:p w14:paraId="46A6ECF4"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2019.10-2020.01    江西科达检测技术有限公司                      实验员</w:t>
            </w:r>
          </w:p>
          <w:p w14:paraId="357FD409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观摩学习检测公司的基本检测水质指标实验，包括COD、BOD</w:t>
            </w:r>
            <w:r>
              <w:rPr>
                <w:rFonts w:hint="eastAsia"/>
                <w:sz w:val="24"/>
                <w:vertAlign w:val="subscript"/>
                <w:lang w:val="en-US" w:eastAsia="zh-CN"/>
              </w:rPr>
              <w:t>5</w:t>
            </w:r>
            <w:r>
              <w:rPr>
                <w:rFonts w:hint="eastAsia"/>
                <w:sz w:val="24"/>
                <w:lang w:val="en-US" w:eastAsia="zh-CN"/>
              </w:rPr>
              <w:t>、氨氮、总氮等</w:t>
            </w:r>
          </w:p>
          <w:p w14:paraId="77872FDE">
            <w:pPr>
              <w:numPr>
                <w:numId w:val="0"/>
              </w:numPr>
              <w:ind w:leftChars="0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教学科研成果：</w:t>
            </w:r>
          </w:p>
          <w:p w14:paraId="7C4A6BC6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环境工程技术专业内涵子项目：高职仪器分析教学理论与实践一体化机制探究</w:t>
            </w:r>
          </w:p>
          <w:p w14:paraId="5EF11B5D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环境监测技术专业内涵子项目：《仪器分析技术》教学资源建设</w:t>
            </w:r>
          </w:p>
          <w:p w14:paraId="535CAE77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获得2024年校级教师教学能力大赛二等奖</w:t>
            </w:r>
          </w:p>
          <w:p w14:paraId="7377F47F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参与《无机及分析化学》2024年校级职业本科在线精品课程建设项目</w:t>
            </w:r>
          </w:p>
          <w:p w14:paraId="681C6823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编写教材《无机及分析化学》1部（副主编），并立项于2024年校级职业本科重点教材</w:t>
            </w:r>
          </w:p>
          <w:p w14:paraId="618E78CB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张云霞. 锂电池原材料钴盐生产废水处理工艺优化研究[D]. 杭州: 浙江工业大学, 2023.</w:t>
            </w:r>
          </w:p>
          <w:p w14:paraId="2D2CF317">
            <w:pPr>
              <w:numPr>
                <w:ilvl w:val="0"/>
                <w:numId w:val="2"/>
              </w:numPr>
              <w:ind w:left="420" w:leftChars="0" w:hanging="420" w:firstLineChars="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孙建强,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lang w:val="en-US" w:eastAsia="zh-CN"/>
              </w:rPr>
              <w:t>张云霞,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lang w:val="en-US" w:eastAsia="zh-CN"/>
              </w:rPr>
              <w:t>王凯,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lang w:val="en-US" w:eastAsia="zh-CN"/>
              </w:rPr>
              <w:t>等.大孔树脂处理锂电池材料生产废水中油的研究[J].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lang w:val="en-US" w:eastAsia="zh-CN"/>
              </w:rPr>
              <w:t>浙江工业大学学报,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lang w:val="en-US" w:eastAsia="zh-CN"/>
              </w:rPr>
              <w:t>2024,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lang w:val="en-US" w:eastAsia="zh-CN"/>
              </w:rPr>
              <w:t>52(05):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lang w:val="en-US" w:eastAsia="zh-CN"/>
              </w:rPr>
              <w:t>570-578.</w:t>
            </w:r>
          </w:p>
          <w:p w14:paraId="141492AF">
            <w:pPr>
              <w:numPr>
                <w:numId w:val="0"/>
              </w:numPr>
              <w:ind w:leftChars="0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人才培养贡献：</w:t>
            </w:r>
          </w:p>
          <w:p w14:paraId="13BF1006">
            <w:pPr>
              <w:numPr>
                <w:ilvl w:val="0"/>
                <w:numId w:val="2"/>
              </w:numPr>
              <w:ind w:left="420" w:leftChars="0" w:hanging="420" w:firstLineChars="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带领学生参与浙江省职业院校技能大赛高职组“环境监测与检测”赛项</w:t>
            </w:r>
          </w:p>
          <w:p w14:paraId="51A99051">
            <w:pPr>
              <w:numPr>
                <w:ilvl w:val="0"/>
                <w:numId w:val="2"/>
              </w:numPr>
              <w:ind w:left="420" w:leftChars="0" w:hanging="42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推动教学团队建设：积极倡导并参与教学团队建设</w:t>
            </w:r>
          </w:p>
        </w:tc>
      </w:tr>
      <w:tr w14:paraId="448CA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8DE59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主持或拟开展科研项目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6E7DB">
            <w:pPr>
              <w:rPr>
                <w:sz w:val="24"/>
                <w:u w:val="single"/>
              </w:rPr>
            </w:pPr>
          </w:p>
          <w:p w14:paraId="465FBA63">
            <w:pPr>
              <w:rPr>
                <w:rFonts w:hint="default" w:eastAsia="仿宋_GB2312"/>
                <w:sz w:val="24"/>
                <w:u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u w:val="none"/>
                <w:lang w:val="en-US" w:eastAsia="zh-CN"/>
              </w:rPr>
              <w:t>土壤污染状况调查评估</w:t>
            </w:r>
            <w:r>
              <w:rPr>
                <w:rFonts w:hint="eastAsia"/>
                <w:sz w:val="24"/>
                <w:u w:val="none"/>
                <w:lang w:val="en-US" w:eastAsia="zh-CN"/>
              </w:rPr>
              <w:t>、河湖健康及水生态健康评价、东阳江流域新型有机污染物特征及生态风险研究</w:t>
            </w:r>
          </w:p>
          <w:p w14:paraId="617E4792">
            <w:pPr>
              <w:rPr>
                <w:sz w:val="18"/>
                <w:szCs w:val="18"/>
                <w:u w:val="single"/>
              </w:rPr>
            </w:pPr>
          </w:p>
        </w:tc>
      </w:tr>
      <w:tr w14:paraId="5ACD7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B2732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拟指导学科</w:t>
            </w:r>
            <w:r>
              <w:rPr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>技能竞赛项目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B943D">
            <w:pPr>
              <w:rPr>
                <w:sz w:val="24"/>
                <w:u w:val="single"/>
              </w:rPr>
            </w:pPr>
          </w:p>
          <w:p w14:paraId="625BD051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《仪器分析技术》和《固体废物处理技术》</w:t>
            </w:r>
          </w:p>
          <w:p w14:paraId="23E2A155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none"/>
                <w:lang w:val="en-US" w:eastAsia="zh-CN"/>
              </w:rPr>
              <w:t>“环境监测与检测”、“化工生产技术”赛项</w:t>
            </w:r>
          </w:p>
          <w:p w14:paraId="48540841">
            <w:pPr>
              <w:rPr>
                <w:sz w:val="18"/>
                <w:szCs w:val="18"/>
                <w:u w:val="single"/>
              </w:rPr>
            </w:pPr>
          </w:p>
        </w:tc>
      </w:tr>
      <w:tr w14:paraId="5B3F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9971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指导计划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E9093">
            <w:pPr>
              <w:spacing w:line="24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了解和把握学生思想动态，在学生成长成才过程中提供指导性意见，帮助学生树立正确的世界观、人生观和价值观，提高学生思想政治素质、道德修养，树立远大理想。</w:t>
            </w:r>
          </w:p>
          <w:p w14:paraId="4E64D88F">
            <w:pPr>
              <w:spacing w:line="24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关注学生健康成长和学业进步。加强与学生的沟通与交流，指导学生了解专业培养目标、教学计划，帮助学生分析和解决遇到的困惑和问题。一般情况下，每月与被指导学生面谈或集体指导至少1次，一学期面谈或集体指导至少4次。</w:t>
            </w:r>
          </w:p>
          <w:p w14:paraId="6B9F59A9">
            <w:pPr>
              <w:spacing w:line="240" w:lineRule="auto"/>
              <w:ind w:firstLine="480" w:firstLineChars="200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培养学生创新实践能力。结合自身科研和学习体会，鼓励和指导学生参加大学生学科竞赛，参与社会实践活动和科研活动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</w:tc>
      </w:tr>
    </w:tbl>
    <w:p w14:paraId="328D3A44">
      <w:pPr>
        <w:ind w:left="840" w:hanging="840" w:hangingChars="350"/>
        <w:rPr>
          <w:sz w:val="24"/>
        </w:rPr>
      </w:pPr>
      <w:r>
        <w:rPr>
          <w:rFonts w:hint="eastAsia"/>
          <w:sz w:val="24"/>
        </w:rPr>
        <w:t>注：该表由导师填写好后，由学院统一向全院学生公布。</w:t>
      </w:r>
    </w:p>
    <w:p w14:paraId="48187162">
      <w:pPr>
        <w:ind w:left="840" w:hanging="840" w:hangingChars="350"/>
        <w:rPr>
          <w:rFonts w:hint="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EA02811-53D7-414A-8E66-41D4794B5E6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5F5FDBE-0754-4A7B-96B2-F9BB56158D5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E0712E"/>
    <w:multiLevelType w:val="singleLevel"/>
    <w:tmpl w:val="8DE0712E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B226B5C6"/>
    <w:multiLevelType w:val="singleLevel"/>
    <w:tmpl w:val="B226B5C6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839"/>
    <w:rsid w:val="002046D0"/>
    <w:rsid w:val="00233839"/>
    <w:rsid w:val="00273A31"/>
    <w:rsid w:val="00501501"/>
    <w:rsid w:val="006200A4"/>
    <w:rsid w:val="00671266"/>
    <w:rsid w:val="006F07E5"/>
    <w:rsid w:val="00A40ED6"/>
    <w:rsid w:val="00A55F49"/>
    <w:rsid w:val="00C229DA"/>
    <w:rsid w:val="00C701CF"/>
    <w:rsid w:val="00FB6CF3"/>
    <w:rsid w:val="00FC50F5"/>
    <w:rsid w:val="0B637263"/>
    <w:rsid w:val="16012532"/>
    <w:rsid w:val="1F6179DA"/>
    <w:rsid w:val="29F658B3"/>
    <w:rsid w:val="43D7533F"/>
    <w:rsid w:val="50BE7CD5"/>
    <w:rsid w:val="66D0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qFormat/>
    <w:uiPriority w:val="0"/>
    <w:rPr>
      <w:sz w:val="18"/>
      <w:szCs w:val="18"/>
    </w:rPr>
  </w:style>
  <w:style w:type="paragraph" w:customStyle="1" w:styleId="5">
    <w:name w:val="列出段落1"/>
    <w:basedOn w:val="1"/>
    <w:unhideWhenUsed/>
    <w:qFormat/>
    <w:uiPriority w:val="99"/>
    <w:pPr>
      <w:ind w:firstLine="420" w:firstLineChars="200"/>
    </w:pPr>
    <w:rPr>
      <w:rFonts w:ascii="Calibri" w:hAnsi="Calibri" w:eastAsia="宋体"/>
      <w:sz w:val="21"/>
    </w:rPr>
  </w:style>
  <w:style w:type="character" w:customStyle="1" w:styleId="6">
    <w:name w:val="批注框文本 字符"/>
    <w:basedOn w:val="4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1511</Words>
  <Characters>1518</Characters>
  <Lines>14</Lines>
  <Paragraphs>4</Paragraphs>
  <TotalTime>15</TotalTime>
  <ScaleCrop>false</ScaleCrop>
  <LinksUpToDate>false</LinksUpToDate>
  <CharactersWithSpaces>1532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2025-01-13T01:48:00Z</dcterms:created>
  <dc:creator>Administrator</dc:creator>
  <cp:lastModifiedBy>浊酒</cp:lastModifiedBy>
  <cp:lastPrinted>2025-01-13T01:54:00Z</cp:lastPrinted>
  <dcterms:modified xsi:type="dcterms:W3CDTF">2025-02-24T13:13:47Z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eyJoZGlkIjoiYzE2ZWY1YWE1ZWQxYmFjYzI1MGI0N2YxMmE1MmE2MjMiLCJ1c2VySWQiOiI0MjAwMDMwNzcifQ==</vt:lpwstr>
  </property>
  <property fmtid="{D5CDD505-2E9C-101B-9397-08002B2CF9AE}" pid="4" name="ICV">
    <vt:lpwstr>01160103F9274252AC21CD48C5CF4DB6_13</vt:lpwstr>
  </property>
</Properties>
</file>