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4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楼毕觉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助教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86668766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17816616007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694237241@qq.com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固体废物处理及资源化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环境工程技术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2B91630E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2021.5-2022.11宁波银行股份有限公司诸暨支行</w:t>
            </w:r>
          </w:p>
          <w:p w14:paraId="0391D027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2022.12-至今 浙江广厦建设职业技术大学</w:t>
            </w:r>
          </w:p>
          <w:p w14:paraId="0BEB2743">
            <w:pPr>
              <w:rPr>
                <w:sz w:val="24"/>
              </w:rPr>
            </w:pPr>
          </w:p>
          <w:p w14:paraId="399B368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[1]王瑜玲,王春福,冯改荣,等. 东阳市建筑节能与绿色建筑发展研究 [J]. 砖瓦, 2024, (10): 36-40+44.</w:t>
            </w:r>
          </w:p>
          <w:p w14:paraId="1E66B1C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[2]林春绵,刘雯,楼毕觉,等. 微氧连续导入沼气发酵系统原位脱硫研究 [J]. 浙江工业大学学报, 2021, 49 (04): 466-472.</w:t>
            </w:r>
          </w:p>
          <w:p w14:paraId="79FCE95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[3]陈文佳,程玉娥,楼毕觉,等. 外源H2全程连续导入沼气原位纯化的实验研究 [J]. 食品与发酵工业, 2019, 45 (24): 84-89.</w:t>
            </w:r>
          </w:p>
          <w:p w14:paraId="436C84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[4]程玉娥,邓小宁,楼毕觉,等. 连续微氧导入沼气发酵过程H2S原位脱除研究 [J]. 高校化学工程学报, 2019, 33 (04): 980-988.</w:t>
            </w:r>
          </w:p>
          <w:p w14:paraId="574DE69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[5]楼毕觉,邓小宁,程玉娥,等. 基于不同底物的微氧沼气发酵原位脱硫及其影响研究 [J]. 食品与发酵工业, 2019, 45 (08): 57-62.</w:t>
            </w:r>
          </w:p>
          <w:p w14:paraId="62932F7A">
            <w:pPr>
              <w:rPr>
                <w:sz w:val="24"/>
              </w:rPr>
            </w:pPr>
          </w:p>
          <w:p w14:paraId="51A99051">
            <w:pPr>
              <w:rPr>
                <w:sz w:val="24"/>
              </w:rPr>
            </w:pP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E4792">
            <w:pPr>
              <w:rPr>
                <w:sz w:val="18"/>
                <w:szCs w:val="18"/>
                <w:u w:val="none"/>
              </w:rPr>
            </w:pPr>
            <w:r>
              <w:rPr>
                <w:rFonts w:hint="eastAsia"/>
                <w:sz w:val="24"/>
                <w:u w:val="none"/>
                <w:lang w:val="en-US" w:eastAsia="zh-CN"/>
              </w:rPr>
              <w:t>沼气厌氧发酵原位脱硫</w:t>
            </w:r>
            <w:bookmarkStart w:id="0" w:name="_GoBack"/>
            <w:bookmarkEnd w:id="0"/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3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0841">
            <w:pPr>
              <w:rPr>
                <w:sz w:val="18"/>
                <w:szCs w:val="18"/>
                <w:u w:val="none"/>
              </w:rPr>
            </w:pPr>
            <w:r>
              <w:rPr>
                <w:rFonts w:hint="eastAsia"/>
                <w:sz w:val="24"/>
                <w:u w:val="none"/>
                <w:lang w:val="en-US" w:eastAsia="zh-CN"/>
              </w:rPr>
              <w:t>“环境检测与监测”技能竞赛等</w:t>
            </w: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36E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.学术指导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根据学生兴趣和能力，帮助选择适合的课程。提供有效的学习策略，如时间管理、笔记技巧等。</w:t>
            </w:r>
          </w:p>
          <w:p w14:paraId="4E7B2B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职业规划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通过咨询了解学生的职业兴趣。指导简历撰写和面试技巧。</w:t>
            </w:r>
          </w:p>
          <w:p w14:paraId="6B9F59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sz w:val="24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个人发展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培养沟通、团队合作等能力。提供心理支持，帮助学生应对压力。定期评估学生进展，调整指导计划。</w:t>
            </w:r>
          </w:p>
        </w:tc>
      </w:tr>
    </w:tbl>
    <w:p w14:paraId="221B1D44">
      <w:pPr>
        <w:ind w:left="840" w:hanging="840" w:hangingChars="350"/>
      </w:pPr>
      <w:r>
        <w:rPr>
          <w:rFonts w:hint="eastAsia"/>
          <w:sz w:val="24"/>
        </w:rPr>
        <w:t>注：该表由导师填写好后，由学院统一向全院学生公布。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40FFB"/>
    <w:rsid w:val="37653707"/>
    <w:rsid w:val="50454464"/>
    <w:rsid w:val="6FF40FFB"/>
    <w:rsid w:val="79D378EE"/>
    <w:rsid w:val="7DF6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2025-03-03T06:41:00Z</dcterms:created>
  <dc:creator>兜兜家有一颗甜菜</dc:creator>
  <cp:lastModifiedBy>兜兜家有一颗甜菜</cp:lastModifiedBy>
  <dcterms:modified xsi:type="dcterms:W3CDTF">2025-03-03T07:15:01Z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BDA8ADA7E965447882E9B62934BA95AC_11</vt:lpwstr>
  </property>
  <property fmtid="{D5CDD505-2E9C-101B-9397-08002B2CF9AE}" pid="4" name="KSOTemplateDocerSaveRecord">
    <vt:lpwstr>eyJoZGlkIjoiM2NjOTUzZTkwYzE4YmVkNjEzNGZjODZjYTMzNjM3OTUiLCJ1c2VySWQiOiI0NDExNTEzMjAifQ==</vt:lpwstr>
  </property>
</Properties>
</file>