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00641">
      <w:pPr>
        <w:jc w:val="left"/>
        <w:rPr>
          <w:rFonts w:eastAsia="宋体"/>
          <w:b/>
          <w:bCs/>
          <w:sz w:val="28"/>
          <w:szCs w:val="28"/>
        </w:rPr>
      </w:pPr>
      <w:r>
        <w:rPr>
          <w:rFonts w:hint="eastAsia"/>
          <w:b/>
          <w:bCs/>
          <w:sz w:val="28"/>
          <w:szCs w:val="28"/>
        </w:rPr>
        <w:t>附表</w:t>
      </w:r>
      <w:r>
        <w:rPr>
          <w:b/>
          <w:bCs/>
          <w:sz w:val="28"/>
          <w:szCs w:val="28"/>
        </w:rPr>
        <w:t>1</w:t>
      </w:r>
    </w:p>
    <w:p w14:paraId="776CAF45">
      <w:pPr>
        <w:jc w:val="center"/>
        <w:rPr>
          <w:b/>
          <w:bCs/>
          <w:sz w:val="44"/>
          <w:szCs w:val="44"/>
        </w:rPr>
      </w:pPr>
      <w:r>
        <w:rPr>
          <w:rFonts w:hint="eastAsia"/>
          <w:b/>
          <w:bCs/>
          <w:sz w:val="44"/>
          <w:szCs w:val="44"/>
        </w:rPr>
        <w:t>环境能源学院导师制导师报名表（</w:t>
      </w:r>
      <w:r>
        <w:rPr>
          <w:b/>
          <w:bCs/>
          <w:sz w:val="44"/>
          <w:szCs w:val="44"/>
        </w:rPr>
        <w:t>2025</w:t>
      </w:r>
      <w:r>
        <w:rPr>
          <w:rFonts w:hint="eastAsia"/>
          <w:b/>
          <w:bCs/>
          <w:sz w:val="44"/>
          <w:szCs w:val="44"/>
        </w:rPr>
        <w:t>）</w:t>
      </w:r>
    </w:p>
    <w:tbl>
      <w:tblPr>
        <w:tblStyle w:val="2"/>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35"/>
        <w:gridCol w:w="1407"/>
        <w:gridCol w:w="1407"/>
        <w:gridCol w:w="1581"/>
        <w:gridCol w:w="13"/>
        <w:gridCol w:w="1302"/>
        <w:gridCol w:w="1753"/>
      </w:tblGrid>
      <w:tr w14:paraId="5210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79" w:type="dxa"/>
            <w:gridSpan w:val="2"/>
            <w:tcBorders>
              <w:top w:val="single" w:color="auto" w:sz="4" w:space="0"/>
              <w:left w:val="single" w:color="auto" w:sz="4" w:space="0"/>
              <w:bottom w:val="single" w:color="auto" w:sz="4" w:space="0"/>
              <w:right w:val="single" w:color="auto" w:sz="4" w:space="0"/>
            </w:tcBorders>
            <w:vAlign w:val="center"/>
          </w:tcPr>
          <w:p w14:paraId="1F8CEB18">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姓名</w:t>
            </w:r>
          </w:p>
        </w:tc>
        <w:tc>
          <w:tcPr>
            <w:tcW w:w="1407" w:type="dxa"/>
            <w:tcBorders>
              <w:top w:val="single" w:color="auto" w:sz="4" w:space="0"/>
              <w:left w:val="single" w:color="auto" w:sz="4" w:space="0"/>
              <w:bottom w:val="single" w:color="auto" w:sz="4" w:space="0"/>
              <w:right w:val="single" w:color="auto" w:sz="4" w:space="0"/>
            </w:tcBorders>
            <w:vAlign w:val="center"/>
          </w:tcPr>
          <w:p w14:paraId="7C23C976">
            <w:pPr>
              <w:spacing w:line="360" w:lineRule="auto"/>
              <w:jc w:val="center"/>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金晓强</w:t>
            </w:r>
          </w:p>
        </w:tc>
        <w:tc>
          <w:tcPr>
            <w:tcW w:w="1407" w:type="dxa"/>
            <w:tcBorders>
              <w:top w:val="single" w:color="auto" w:sz="4" w:space="0"/>
              <w:left w:val="single" w:color="auto" w:sz="4" w:space="0"/>
              <w:bottom w:val="single" w:color="auto" w:sz="4" w:space="0"/>
              <w:right w:val="single" w:color="auto" w:sz="4" w:space="0"/>
            </w:tcBorders>
            <w:vAlign w:val="center"/>
          </w:tcPr>
          <w:p w14:paraId="03F4BA98">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性别</w:t>
            </w:r>
          </w:p>
        </w:tc>
        <w:tc>
          <w:tcPr>
            <w:tcW w:w="1594" w:type="dxa"/>
            <w:gridSpan w:val="2"/>
            <w:tcBorders>
              <w:top w:val="single" w:color="auto" w:sz="4" w:space="0"/>
              <w:left w:val="single" w:color="auto" w:sz="4" w:space="0"/>
              <w:bottom w:val="single" w:color="auto" w:sz="4" w:space="0"/>
              <w:right w:val="single" w:color="auto" w:sz="4" w:space="0"/>
            </w:tcBorders>
            <w:vAlign w:val="center"/>
          </w:tcPr>
          <w:p w14:paraId="5EA6FD1C">
            <w:pPr>
              <w:spacing w:line="360" w:lineRule="auto"/>
              <w:jc w:val="center"/>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男</w:t>
            </w:r>
          </w:p>
        </w:tc>
        <w:tc>
          <w:tcPr>
            <w:tcW w:w="1302" w:type="dxa"/>
            <w:tcBorders>
              <w:top w:val="single" w:color="auto" w:sz="4" w:space="0"/>
              <w:left w:val="single" w:color="auto" w:sz="4" w:space="0"/>
              <w:bottom w:val="single" w:color="auto" w:sz="4" w:space="0"/>
              <w:right w:val="single" w:color="auto" w:sz="4" w:space="0"/>
            </w:tcBorders>
            <w:vAlign w:val="center"/>
          </w:tcPr>
          <w:p w14:paraId="4748F53C">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职称</w:t>
            </w:r>
          </w:p>
        </w:tc>
        <w:tc>
          <w:tcPr>
            <w:tcW w:w="1753" w:type="dxa"/>
            <w:tcBorders>
              <w:top w:val="single" w:color="auto" w:sz="4" w:space="0"/>
              <w:left w:val="single" w:color="auto" w:sz="4" w:space="0"/>
              <w:bottom w:val="single" w:color="auto" w:sz="4" w:space="0"/>
              <w:right w:val="single" w:color="auto" w:sz="4" w:space="0"/>
            </w:tcBorders>
            <w:vAlign w:val="center"/>
          </w:tcPr>
          <w:p w14:paraId="54F4E55F">
            <w:pPr>
              <w:spacing w:line="360" w:lineRule="auto"/>
              <w:jc w:val="center"/>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助理工程师</w:t>
            </w:r>
          </w:p>
        </w:tc>
      </w:tr>
      <w:tr w14:paraId="2E2C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79" w:type="dxa"/>
            <w:gridSpan w:val="2"/>
            <w:tcBorders>
              <w:top w:val="single" w:color="auto" w:sz="4" w:space="0"/>
              <w:left w:val="single" w:color="auto" w:sz="4" w:space="0"/>
              <w:bottom w:val="single" w:color="auto" w:sz="4" w:space="0"/>
              <w:right w:val="single" w:color="auto" w:sz="4" w:space="0"/>
            </w:tcBorders>
            <w:vAlign w:val="center"/>
          </w:tcPr>
          <w:p w14:paraId="59624D44">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办公室</w:t>
            </w:r>
          </w:p>
        </w:tc>
        <w:tc>
          <w:tcPr>
            <w:tcW w:w="1407" w:type="dxa"/>
            <w:tcBorders>
              <w:top w:val="single" w:color="auto" w:sz="4" w:space="0"/>
              <w:left w:val="single" w:color="auto" w:sz="4" w:space="0"/>
              <w:bottom w:val="single" w:color="auto" w:sz="4" w:space="0"/>
              <w:right w:val="single" w:color="auto" w:sz="4" w:space="0"/>
            </w:tcBorders>
            <w:vAlign w:val="center"/>
          </w:tcPr>
          <w:p w14:paraId="2B3B1141">
            <w:pPr>
              <w:spacing w:line="360" w:lineRule="auto"/>
              <w:jc w:val="center"/>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新实验楼908</w:t>
            </w:r>
          </w:p>
        </w:tc>
        <w:tc>
          <w:tcPr>
            <w:tcW w:w="1407" w:type="dxa"/>
            <w:tcBorders>
              <w:top w:val="single" w:color="auto" w:sz="4" w:space="0"/>
              <w:left w:val="single" w:color="auto" w:sz="4" w:space="0"/>
              <w:bottom w:val="single" w:color="auto" w:sz="4" w:space="0"/>
              <w:right w:val="single" w:color="auto" w:sz="4" w:space="0"/>
            </w:tcBorders>
            <w:vAlign w:val="center"/>
          </w:tcPr>
          <w:p w14:paraId="1411C581">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联系电话</w:t>
            </w:r>
          </w:p>
        </w:tc>
        <w:tc>
          <w:tcPr>
            <w:tcW w:w="1594" w:type="dxa"/>
            <w:gridSpan w:val="2"/>
            <w:tcBorders>
              <w:top w:val="single" w:color="auto" w:sz="4" w:space="0"/>
              <w:left w:val="single" w:color="auto" w:sz="4" w:space="0"/>
              <w:bottom w:val="single" w:color="auto" w:sz="4" w:space="0"/>
              <w:right w:val="single" w:color="auto" w:sz="4" w:space="0"/>
            </w:tcBorders>
            <w:vAlign w:val="center"/>
          </w:tcPr>
          <w:p w14:paraId="08D2A601">
            <w:pPr>
              <w:spacing w:line="360" w:lineRule="auto"/>
              <w:jc w:val="center"/>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18058789269</w:t>
            </w:r>
          </w:p>
        </w:tc>
        <w:tc>
          <w:tcPr>
            <w:tcW w:w="1302" w:type="dxa"/>
            <w:tcBorders>
              <w:top w:val="single" w:color="auto" w:sz="4" w:space="0"/>
              <w:left w:val="single" w:color="auto" w:sz="4" w:space="0"/>
              <w:bottom w:val="single" w:color="auto" w:sz="4" w:space="0"/>
              <w:right w:val="single" w:color="auto" w:sz="4" w:space="0"/>
            </w:tcBorders>
            <w:vAlign w:val="center"/>
          </w:tcPr>
          <w:p w14:paraId="14373A6D">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电子邮箱</w:t>
            </w:r>
          </w:p>
        </w:tc>
        <w:tc>
          <w:tcPr>
            <w:tcW w:w="1753" w:type="dxa"/>
            <w:tcBorders>
              <w:top w:val="single" w:color="auto" w:sz="4" w:space="0"/>
              <w:left w:val="single" w:color="auto" w:sz="4" w:space="0"/>
              <w:bottom w:val="single" w:color="auto" w:sz="4" w:space="0"/>
              <w:right w:val="single" w:color="auto" w:sz="4" w:space="0"/>
            </w:tcBorders>
            <w:vAlign w:val="center"/>
          </w:tcPr>
          <w:p w14:paraId="25C914B5">
            <w:pPr>
              <w:spacing w:line="360" w:lineRule="auto"/>
              <w:jc w:val="center"/>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Jxq1103@zjgsdx.edu.cn</w:t>
            </w:r>
          </w:p>
        </w:tc>
      </w:tr>
      <w:tr w14:paraId="63E0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986" w:type="dxa"/>
            <w:gridSpan w:val="3"/>
            <w:tcBorders>
              <w:top w:val="single" w:color="auto" w:sz="4" w:space="0"/>
              <w:left w:val="single" w:color="auto" w:sz="4" w:space="0"/>
              <w:bottom w:val="single" w:color="auto" w:sz="4" w:space="0"/>
              <w:right w:val="single" w:color="auto" w:sz="4" w:space="0"/>
            </w:tcBorders>
            <w:vAlign w:val="center"/>
          </w:tcPr>
          <w:p w14:paraId="6E83AD15">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专业/研究方向</w:t>
            </w:r>
          </w:p>
        </w:tc>
        <w:tc>
          <w:tcPr>
            <w:tcW w:w="6056" w:type="dxa"/>
            <w:gridSpan w:val="5"/>
            <w:tcBorders>
              <w:top w:val="single" w:color="auto" w:sz="4" w:space="0"/>
              <w:left w:val="single" w:color="auto" w:sz="4" w:space="0"/>
              <w:bottom w:val="single" w:color="auto" w:sz="4" w:space="0"/>
              <w:right w:val="single" w:color="auto" w:sz="4" w:space="0"/>
            </w:tcBorders>
            <w:vAlign w:val="center"/>
          </w:tcPr>
          <w:p w14:paraId="4C93F9BC">
            <w:pPr>
              <w:spacing w:line="360" w:lineRule="auto"/>
              <w:jc w:val="left"/>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给排水工程、环境工程</w:t>
            </w:r>
          </w:p>
        </w:tc>
      </w:tr>
      <w:tr w14:paraId="1CE0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986" w:type="dxa"/>
            <w:gridSpan w:val="3"/>
            <w:tcBorders>
              <w:top w:val="single" w:color="auto" w:sz="4" w:space="0"/>
              <w:left w:val="single" w:color="auto" w:sz="4" w:space="0"/>
              <w:bottom w:val="single" w:color="auto" w:sz="4" w:space="0"/>
              <w:right w:val="single" w:color="auto" w:sz="4" w:space="0"/>
            </w:tcBorders>
            <w:vAlign w:val="center"/>
          </w:tcPr>
          <w:p w14:paraId="3864A26B">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拟招学生专业</w:t>
            </w:r>
          </w:p>
        </w:tc>
        <w:tc>
          <w:tcPr>
            <w:tcW w:w="2988" w:type="dxa"/>
            <w:gridSpan w:val="2"/>
            <w:tcBorders>
              <w:top w:val="single" w:color="auto" w:sz="4" w:space="0"/>
              <w:left w:val="single" w:color="auto" w:sz="4" w:space="0"/>
              <w:bottom w:val="single" w:color="auto" w:sz="4" w:space="0"/>
              <w:right w:val="single" w:color="auto" w:sz="4" w:space="0"/>
            </w:tcBorders>
            <w:vAlign w:val="center"/>
          </w:tcPr>
          <w:p w14:paraId="07B7B9DE">
            <w:pPr>
              <w:spacing w:line="360" w:lineRule="auto"/>
              <w:jc w:val="left"/>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给排水工程、环境工程技术</w:t>
            </w:r>
          </w:p>
        </w:tc>
        <w:tc>
          <w:tcPr>
            <w:tcW w:w="1315" w:type="dxa"/>
            <w:gridSpan w:val="2"/>
            <w:tcBorders>
              <w:top w:val="single" w:color="auto" w:sz="4" w:space="0"/>
              <w:left w:val="single" w:color="auto" w:sz="4" w:space="0"/>
              <w:bottom w:val="single" w:color="auto" w:sz="4" w:space="0"/>
              <w:right w:val="single" w:color="auto" w:sz="4" w:space="0"/>
            </w:tcBorders>
            <w:vAlign w:val="center"/>
          </w:tcPr>
          <w:p w14:paraId="2E6228B4">
            <w:pPr>
              <w:spacing w:line="360" w:lineRule="auto"/>
              <w:jc w:val="center"/>
              <w:rPr>
                <w:rFonts w:hint="default" w:ascii="Times New Roman" w:hAnsi="Times New Roman" w:eastAsia="仿宋" w:cs="Times New Roman"/>
                <w:sz w:val="24"/>
                <w:u w:val="none"/>
              </w:rPr>
            </w:pPr>
            <w:r>
              <w:rPr>
                <w:rFonts w:hint="default" w:ascii="Times New Roman" w:hAnsi="Times New Roman" w:eastAsia="仿宋" w:cs="Times New Roman"/>
                <w:sz w:val="24"/>
                <w:u w:val="none"/>
              </w:rPr>
              <w:t>招生人数</w:t>
            </w:r>
          </w:p>
        </w:tc>
        <w:tc>
          <w:tcPr>
            <w:tcW w:w="1753" w:type="dxa"/>
            <w:tcBorders>
              <w:top w:val="single" w:color="auto" w:sz="4" w:space="0"/>
              <w:left w:val="single" w:color="auto" w:sz="4" w:space="0"/>
              <w:bottom w:val="single" w:color="auto" w:sz="4" w:space="0"/>
              <w:right w:val="single" w:color="auto" w:sz="4" w:space="0"/>
            </w:tcBorders>
            <w:vAlign w:val="center"/>
          </w:tcPr>
          <w:p w14:paraId="06C05DEE">
            <w:pPr>
              <w:spacing w:line="360" w:lineRule="auto"/>
              <w:jc w:val="center"/>
              <w:rPr>
                <w:rFonts w:hint="default" w:ascii="Times New Roman" w:hAnsi="Times New Roman" w:eastAsia="仿宋" w:cs="Times New Roman"/>
                <w:sz w:val="24"/>
                <w:u w:val="none"/>
                <w:lang w:val="en-US" w:eastAsia="zh-CN"/>
              </w:rPr>
            </w:pPr>
            <w:r>
              <w:rPr>
                <w:rFonts w:hint="default" w:ascii="Times New Roman" w:hAnsi="Times New Roman" w:eastAsia="仿宋" w:cs="Times New Roman"/>
                <w:sz w:val="24"/>
                <w:u w:val="none"/>
                <w:lang w:val="en-US" w:eastAsia="zh-CN"/>
              </w:rPr>
              <w:t>4</w:t>
            </w:r>
          </w:p>
        </w:tc>
      </w:tr>
      <w:tr w14:paraId="7112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6" w:hRule="atLeast"/>
          <w:jc w:val="center"/>
        </w:trPr>
        <w:tc>
          <w:tcPr>
            <w:tcW w:w="9042" w:type="dxa"/>
            <w:gridSpan w:val="8"/>
            <w:tcBorders>
              <w:top w:val="single" w:color="auto" w:sz="4" w:space="0"/>
              <w:left w:val="single" w:color="auto" w:sz="4" w:space="0"/>
              <w:bottom w:val="single" w:color="auto" w:sz="4" w:space="0"/>
              <w:right w:val="single" w:color="auto" w:sz="4" w:space="0"/>
            </w:tcBorders>
            <w:vAlign w:val="center"/>
          </w:tcPr>
          <w:p w14:paraId="60C9EA34">
            <w:pPr>
              <w:ind w:firstLine="482" w:firstLineChars="200"/>
              <w:rPr>
                <w:rFonts w:hint="eastAsia" w:ascii="仿宋" w:hAnsi="仿宋" w:eastAsia="仿宋" w:cs="仿宋"/>
                <w:sz w:val="24"/>
                <w:szCs w:val="24"/>
                <w:u w:val="none"/>
                <w:lang w:val="en-US" w:eastAsia="zh-CN"/>
              </w:rPr>
            </w:pPr>
            <w:r>
              <w:rPr>
                <w:rFonts w:hint="eastAsia" w:ascii="仿宋" w:hAnsi="仿宋" w:eastAsia="仿宋" w:cs="仿宋"/>
                <w:b/>
                <w:bCs/>
                <w:sz w:val="24"/>
                <w:szCs w:val="24"/>
                <w:u w:val="none"/>
                <w:lang w:val="en-US" w:eastAsia="zh-CN"/>
              </w:rPr>
              <w:t>学习工作简历</w:t>
            </w:r>
            <w:r>
              <w:rPr>
                <w:rFonts w:hint="eastAsia" w:ascii="仿宋" w:hAnsi="仿宋" w:eastAsia="仿宋" w:cs="仿宋"/>
                <w:sz w:val="24"/>
                <w:szCs w:val="24"/>
                <w:u w:val="none"/>
                <w:lang w:val="en-US" w:eastAsia="zh-CN"/>
              </w:rPr>
              <w:t>：</w:t>
            </w:r>
          </w:p>
          <w:p w14:paraId="2C3A44D3">
            <w:pPr>
              <w:ind w:firstLine="480" w:firstLineChars="2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本人于 2014 年 9 月至 2018 年 6 月在浙江工业大学就读环境工程本科，随后在 2018 年 9 月至 2021 年 6 月继续于该校攻读环境科学与工程硕士学位，完成学业后，2021 年 7 月至 2024 年 8 月就职于杭州市水务集团有限公司担任水厂运行管理职务，自 2024 年 9 月起至今，在浙江广厦建设职业技术大学环境能源学院投身于给排水工程的教学与科研工作。</w:t>
            </w:r>
          </w:p>
          <w:p w14:paraId="130E699F">
            <w:pPr>
              <w:ind w:firstLine="480" w:firstLineChars="2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期间曾发表SCI论文两篇，中文期刊一篇，主持及</w:t>
            </w:r>
            <w:bookmarkStart w:id="0" w:name="_GoBack"/>
            <w:bookmarkEnd w:id="0"/>
            <w:r>
              <w:rPr>
                <w:rFonts w:hint="eastAsia" w:ascii="仿宋" w:hAnsi="仿宋" w:eastAsia="仿宋" w:cs="仿宋"/>
                <w:sz w:val="24"/>
                <w:szCs w:val="24"/>
                <w:u w:val="none"/>
                <w:lang w:val="en-US" w:eastAsia="zh-CN"/>
              </w:rPr>
              <w:t>参与多项水务集团科研项目。</w:t>
            </w:r>
          </w:p>
          <w:p w14:paraId="5952D212">
            <w:pPr>
              <w:ind w:firstLine="482" w:firstLineChars="200"/>
              <w:rPr>
                <w:rFonts w:hint="eastAsia" w:ascii="仿宋" w:hAnsi="仿宋" w:eastAsia="仿宋" w:cs="仿宋"/>
                <w:b/>
                <w:bCs/>
                <w:sz w:val="24"/>
                <w:szCs w:val="24"/>
                <w:u w:val="none"/>
                <w:lang w:val="en-US" w:eastAsia="zh-CN"/>
              </w:rPr>
            </w:pPr>
            <w:r>
              <w:rPr>
                <w:rFonts w:hint="eastAsia" w:ascii="仿宋" w:hAnsi="仿宋" w:eastAsia="仿宋" w:cs="仿宋"/>
                <w:b/>
                <w:bCs/>
                <w:sz w:val="24"/>
                <w:szCs w:val="24"/>
                <w:u w:val="none"/>
                <w:lang w:val="en-US" w:eastAsia="zh-CN"/>
              </w:rPr>
              <w:t>研究方向：</w:t>
            </w:r>
          </w:p>
          <w:p w14:paraId="1A51D1D2">
            <w:pPr>
              <w:ind w:firstLine="480" w:firstLineChars="2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水厂成本管理分析与实践、自来水厂炭砂滤池工艺改造、自来水厂膜系统升级路线研究、水厂出厂水铝含量影响因素及优化研究、水厂深度处理工艺运行模式调整研究，浙江省绿色低碳标杆供水厂创建等。</w:t>
            </w:r>
          </w:p>
          <w:p w14:paraId="4CD2E50A">
            <w:pPr>
              <w:ind w:firstLine="480" w:firstLineChars="2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曾参与杭州市水务集团有限公司水生产处理工比赛技能培训，污染源在线监测运维培训，具有相关经验。</w:t>
            </w:r>
          </w:p>
          <w:p w14:paraId="51A99051">
            <w:pPr>
              <w:rPr>
                <w:sz w:val="24"/>
                <w:u w:val="none"/>
              </w:rPr>
            </w:pPr>
          </w:p>
        </w:tc>
      </w:tr>
      <w:tr w14:paraId="448C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65E8DE59">
            <w:pPr>
              <w:rPr>
                <w:rFonts w:hint="eastAsia" w:ascii="仿宋" w:hAnsi="仿宋" w:eastAsia="仿宋" w:cs="仿宋"/>
                <w:sz w:val="24"/>
                <w:u w:val="none"/>
              </w:rPr>
            </w:pPr>
            <w:r>
              <w:rPr>
                <w:rFonts w:hint="eastAsia" w:ascii="仿宋" w:hAnsi="仿宋" w:eastAsia="仿宋" w:cs="仿宋"/>
                <w:sz w:val="24"/>
                <w:u w:val="none"/>
              </w:rPr>
              <w:t>主持或拟开展科研项目</w:t>
            </w:r>
          </w:p>
        </w:tc>
        <w:tc>
          <w:tcPr>
            <w:tcW w:w="7498" w:type="dxa"/>
            <w:gridSpan w:val="7"/>
            <w:tcBorders>
              <w:top w:val="single" w:color="auto" w:sz="4" w:space="0"/>
              <w:left w:val="single" w:color="auto" w:sz="4" w:space="0"/>
              <w:bottom w:val="single" w:color="auto" w:sz="4" w:space="0"/>
              <w:right w:val="single" w:color="auto" w:sz="4" w:space="0"/>
            </w:tcBorders>
            <w:vAlign w:val="center"/>
          </w:tcPr>
          <w:p w14:paraId="465FBA63">
            <w:pPr>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校企合作相关项目</w:t>
            </w:r>
          </w:p>
          <w:p w14:paraId="617E4792">
            <w:pPr>
              <w:rPr>
                <w:rFonts w:hint="eastAsia" w:ascii="仿宋" w:hAnsi="仿宋" w:eastAsia="仿宋" w:cs="仿宋"/>
                <w:sz w:val="18"/>
                <w:szCs w:val="18"/>
                <w:u w:val="none"/>
              </w:rPr>
            </w:pPr>
          </w:p>
        </w:tc>
      </w:tr>
      <w:tr w14:paraId="5ACD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8"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626B2732">
            <w:pPr>
              <w:rPr>
                <w:rFonts w:hint="eastAsia" w:ascii="仿宋" w:hAnsi="仿宋" w:eastAsia="仿宋" w:cs="仿宋"/>
                <w:sz w:val="24"/>
                <w:u w:val="none"/>
              </w:rPr>
            </w:pPr>
            <w:r>
              <w:rPr>
                <w:rFonts w:hint="eastAsia" w:ascii="仿宋" w:hAnsi="仿宋" w:eastAsia="仿宋" w:cs="仿宋"/>
                <w:sz w:val="24"/>
                <w:u w:val="none"/>
              </w:rPr>
              <w:t>拟指导学科/技能竞赛项目</w:t>
            </w:r>
          </w:p>
        </w:tc>
        <w:tc>
          <w:tcPr>
            <w:tcW w:w="7498" w:type="dxa"/>
            <w:gridSpan w:val="7"/>
            <w:tcBorders>
              <w:top w:val="single" w:color="auto" w:sz="4" w:space="0"/>
              <w:left w:val="single" w:color="auto" w:sz="4" w:space="0"/>
              <w:bottom w:val="single" w:color="auto" w:sz="4" w:space="0"/>
              <w:right w:val="single" w:color="auto" w:sz="4" w:space="0"/>
            </w:tcBorders>
            <w:vAlign w:val="center"/>
          </w:tcPr>
          <w:p w14:paraId="43CB943D">
            <w:pPr>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水生产处理工技术比赛；环境检测与监测技能比赛；泵与泵站知识竞赛等</w:t>
            </w:r>
          </w:p>
          <w:p w14:paraId="23E2A155">
            <w:pPr>
              <w:rPr>
                <w:rFonts w:hint="eastAsia" w:ascii="仿宋" w:hAnsi="仿宋" w:eastAsia="仿宋" w:cs="仿宋"/>
                <w:sz w:val="24"/>
                <w:u w:val="none"/>
              </w:rPr>
            </w:pPr>
          </w:p>
          <w:p w14:paraId="48540841">
            <w:pPr>
              <w:rPr>
                <w:rFonts w:hint="eastAsia" w:ascii="仿宋" w:hAnsi="仿宋" w:eastAsia="仿宋" w:cs="仿宋"/>
                <w:sz w:val="18"/>
                <w:szCs w:val="18"/>
                <w:u w:val="none"/>
              </w:rPr>
            </w:pPr>
          </w:p>
        </w:tc>
      </w:tr>
      <w:tr w14:paraId="5B3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8"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18999713">
            <w:pPr>
              <w:spacing w:line="360" w:lineRule="auto"/>
              <w:rPr>
                <w:rFonts w:hint="eastAsia" w:ascii="仿宋" w:hAnsi="仿宋" w:eastAsia="仿宋" w:cs="仿宋"/>
                <w:sz w:val="24"/>
                <w:u w:val="none"/>
              </w:rPr>
            </w:pPr>
            <w:r>
              <w:rPr>
                <w:rFonts w:hint="eastAsia" w:ascii="仿宋" w:hAnsi="仿宋" w:eastAsia="仿宋" w:cs="仿宋"/>
                <w:sz w:val="24"/>
                <w:u w:val="none"/>
              </w:rPr>
              <w:t>指导计划</w:t>
            </w:r>
          </w:p>
        </w:tc>
        <w:tc>
          <w:tcPr>
            <w:tcW w:w="7498" w:type="dxa"/>
            <w:gridSpan w:val="7"/>
            <w:tcBorders>
              <w:top w:val="single" w:color="auto" w:sz="4" w:space="0"/>
              <w:left w:val="single" w:color="auto" w:sz="4" w:space="0"/>
              <w:bottom w:val="single" w:color="auto" w:sz="4" w:space="0"/>
              <w:right w:val="single" w:color="auto" w:sz="4" w:space="0"/>
            </w:tcBorders>
            <w:vAlign w:val="center"/>
          </w:tcPr>
          <w:p w14:paraId="7191C7EC">
            <w:pPr>
              <w:rPr>
                <w:rFonts w:hint="eastAsia" w:ascii="仿宋" w:hAnsi="仿宋" w:eastAsia="仿宋" w:cs="仿宋"/>
                <w:sz w:val="24"/>
                <w:u w:val="none"/>
                <w:lang w:val="en-US" w:eastAsia="zh-CN"/>
              </w:rPr>
            </w:pPr>
            <w:r>
              <w:rPr>
                <w:rFonts w:hint="eastAsia" w:ascii="仿宋" w:hAnsi="仿宋" w:eastAsia="仿宋" w:cs="仿宋"/>
                <w:b/>
                <w:bCs/>
                <w:sz w:val="24"/>
                <w:u w:val="none"/>
                <w:lang w:val="en-US" w:eastAsia="zh-CN"/>
              </w:rPr>
              <w:t>定期面对面交流</w:t>
            </w:r>
            <w:r>
              <w:rPr>
                <w:rFonts w:hint="eastAsia" w:ascii="仿宋" w:hAnsi="仿宋" w:eastAsia="仿宋" w:cs="仿宋"/>
                <w:sz w:val="24"/>
                <w:u w:val="none"/>
                <w:lang w:val="en-US" w:eastAsia="zh-CN"/>
              </w:rPr>
              <w:t>：每周安排至少一次固定的面对面指导时间，地点可在办公室、实验室或教室，方便师生深入沟通学习、科研及生活情况。</w:t>
            </w:r>
          </w:p>
          <w:p w14:paraId="57456F2B">
            <w:pPr>
              <w:rPr>
                <w:rFonts w:hint="eastAsia" w:ascii="仿宋" w:hAnsi="仿宋" w:eastAsia="仿宋" w:cs="仿宋"/>
                <w:sz w:val="24"/>
                <w:u w:val="none"/>
                <w:lang w:val="en-US" w:eastAsia="zh-CN"/>
              </w:rPr>
            </w:pPr>
            <w:r>
              <w:rPr>
                <w:rFonts w:hint="eastAsia" w:ascii="仿宋" w:hAnsi="仿宋" w:eastAsia="仿宋" w:cs="仿宋"/>
                <w:b/>
                <w:bCs/>
                <w:sz w:val="24"/>
                <w:u w:val="none"/>
                <w:lang w:val="en-US" w:eastAsia="zh-CN"/>
              </w:rPr>
              <w:t>线上沟通：</w:t>
            </w:r>
            <w:r>
              <w:rPr>
                <w:rFonts w:hint="eastAsia" w:ascii="仿宋" w:hAnsi="仿宋" w:eastAsia="仿宋" w:cs="仿宋"/>
                <w:sz w:val="24"/>
                <w:u w:val="none"/>
                <w:lang w:val="en-US" w:eastAsia="zh-CN"/>
              </w:rPr>
              <w:t>利用即时通讯工具（如微信、QQ 等）、电子邮件等方式，随时解答学生日常遇到的问题，确保沟通的及时性与便捷性。</w:t>
            </w:r>
          </w:p>
          <w:p w14:paraId="6B9F59A9">
            <w:pPr>
              <w:rPr>
                <w:rFonts w:hint="eastAsia" w:ascii="仿宋" w:hAnsi="仿宋" w:eastAsia="仿宋" w:cs="仿宋"/>
                <w:sz w:val="24"/>
                <w:u w:val="none"/>
              </w:rPr>
            </w:pPr>
            <w:r>
              <w:rPr>
                <w:rFonts w:hint="eastAsia" w:ascii="仿宋" w:hAnsi="仿宋" w:eastAsia="仿宋" w:cs="仿宋"/>
                <w:b/>
                <w:bCs/>
                <w:sz w:val="24"/>
                <w:u w:val="none"/>
                <w:lang w:val="en-US" w:eastAsia="zh-CN"/>
              </w:rPr>
              <w:t>实践现场指导</w:t>
            </w:r>
            <w:r>
              <w:rPr>
                <w:rFonts w:hint="eastAsia" w:ascii="仿宋" w:hAnsi="仿宋" w:eastAsia="仿宋" w:cs="仿宋"/>
                <w:sz w:val="24"/>
                <w:u w:val="none"/>
                <w:lang w:val="en-US" w:eastAsia="zh-CN"/>
              </w:rPr>
              <w:t>：在学生实习、实验等实践环节，导师亲自到现场进行示范、指导，确保学生掌握正确的操作方法与技能。</w:t>
            </w:r>
          </w:p>
        </w:tc>
      </w:tr>
    </w:tbl>
    <w:p w14:paraId="328D3A44">
      <w:pPr>
        <w:ind w:left="840" w:hanging="840" w:hangingChars="350"/>
        <w:rPr>
          <w:sz w:val="24"/>
        </w:rPr>
      </w:pPr>
      <w:r>
        <w:rPr>
          <w:rFonts w:hint="eastAsia"/>
          <w:sz w:val="24"/>
        </w:rPr>
        <w:t>注：该表由导师填写好后，由学院统一向全院学生公布。</w:t>
      </w:r>
    </w:p>
    <w:p w14:paraId="6ED3EB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00000001" w:usb1="08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汉仪超粗宋简">
    <w:panose1 w:val="02010600000101010101"/>
    <w:charset w:val="86"/>
    <w:family w:val="auto"/>
    <w:pitch w:val="default"/>
    <w:sig w:usb0="00000001" w:usb1="080E0800" w:usb2="00000002"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84023D"/>
    <w:rsid w:val="4584023D"/>
    <w:rsid w:val="5C462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680</Words>
  <Characters>739</Characters>
  <Lines>0</Lines>
  <Paragraphs>0</Paragraphs>
  <TotalTime>12</TotalTime>
  <ScaleCrop>false</ScaleCrop>
  <LinksUpToDate>false</LinksUpToDate>
  <CharactersWithSpaces>767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2025-02-24T14:48:00Z</dcterms:created>
  <dc:creator>金晓强</dc:creator>
  <cp:lastModifiedBy>金晓强</cp:lastModifiedBy>
  <dcterms:modified xsi:type="dcterms:W3CDTF">2025-03-05T10:45:24Z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7D201631FE5C4D5C8E55A5EE02634A2D_13</vt:lpwstr>
  </property>
  <property fmtid="{D5CDD505-2E9C-101B-9397-08002B2CF9AE}" pid="4" name="KSOTemplateDocerSaveRecord">
    <vt:lpwstr>eyJoZGlkIjoiYmM4YzY5OGVkN2ZkN2Y3MmU1MjBhNDBmZmE1OWUzMWMiLCJ1c2VySWQiOiIyMTI1NDQzNjgifQ==</vt:lpwstr>
  </property>
</Properties>
</file>